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E2" w:rsidRDefault="009A2354" w:rsidP="008A0966">
      <w:pPr>
        <w:spacing w:line="240" w:lineRule="auto"/>
        <w:jc w:val="center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t>SZAKMAI ÖNÉLETRAJZ</w:t>
      </w:r>
      <w:r w:rsidR="008A0966">
        <w:rPr>
          <w:rFonts w:ascii="Times New Roman" w:hAnsi="Times New Roman"/>
          <w:b/>
        </w:rPr>
        <w:t xml:space="preserve"> </w:t>
      </w:r>
    </w:p>
    <w:p w:rsidR="009A2354" w:rsidRPr="003F0D10" w:rsidRDefault="009A2354" w:rsidP="009A2354">
      <w:pPr>
        <w:spacing w:line="240" w:lineRule="auto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t>Személyes adatok</w:t>
      </w:r>
    </w:p>
    <w:p w:rsidR="009A2354" w:rsidRDefault="009A2354" w:rsidP="009A2354">
      <w:pPr>
        <w:tabs>
          <w:tab w:val="left" w:pos="2835"/>
        </w:tabs>
        <w:spacing w:before="0" w:after="0" w:line="240" w:lineRule="auto"/>
        <w:rPr>
          <w:rFonts w:ascii="Times New Roman" w:hAnsi="Times New Roman"/>
        </w:rPr>
      </w:pPr>
      <w:r w:rsidRPr="003F0D10">
        <w:rPr>
          <w:rFonts w:ascii="Times New Roman" w:hAnsi="Times New Roman"/>
        </w:rPr>
        <w:t xml:space="preserve">Név: </w:t>
      </w:r>
      <w:r w:rsidRPr="003F0D10">
        <w:rPr>
          <w:rFonts w:ascii="Times New Roman" w:hAnsi="Times New Roman"/>
        </w:rPr>
        <w:tab/>
      </w:r>
      <w:r w:rsidR="00A467E9">
        <w:rPr>
          <w:rFonts w:ascii="Times New Roman" w:hAnsi="Times New Roman"/>
        </w:rPr>
        <w:t xml:space="preserve">Prof. </w:t>
      </w:r>
      <w:r w:rsidR="00194372">
        <w:rPr>
          <w:rFonts w:ascii="Times New Roman" w:hAnsi="Times New Roman"/>
        </w:rPr>
        <w:t xml:space="preserve">Dr. habil. </w:t>
      </w:r>
      <w:r w:rsidRPr="003F0D10">
        <w:rPr>
          <w:rFonts w:ascii="Times New Roman" w:hAnsi="Times New Roman"/>
        </w:rPr>
        <w:t>Karácsony Péter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rPr>
          <w:rFonts w:ascii="Times New Roman" w:hAnsi="Times New Roman"/>
        </w:rPr>
      </w:pPr>
      <w:r w:rsidRPr="003F0D10">
        <w:rPr>
          <w:rFonts w:ascii="Times New Roman" w:hAnsi="Times New Roman"/>
        </w:rPr>
        <w:t xml:space="preserve">E-mail cím: </w:t>
      </w:r>
      <w:r w:rsidRPr="003F0D10">
        <w:rPr>
          <w:rFonts w:ascii="Times New Roman" w:hAnsi="Times New Roman"/>
        </w:rPr>
        <w:tab/>
        <w:t>karacsony.peter@</w:t>
      </w:r>
      <w:r w:rsidR="00A467E9">
        <w:rPr>
          <w:rFonts w:ascii="Times New Roman" w:hAnsi="Times New Roman"/>
        </w:rPr>
        <w:t>uni-obuda</w:t>
      </w:r>
      <w:r w:rsidR="0016721A">
        <w:rPr>
          <w:rFonts w:ascii="Times New Roman" w:hAnsi="Times New Roman"/>
        </w:rPr>
        <w:t>.hu</w:t>
      </w:r>
    </w:p>
    <w:p w:rsidR="00EE576A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 xml:space="preserve">Jelenlegi beosztás: </w:t>
      </w:r>
      <w:r w:rsidRPr="003F0D10">
        <w:rPr>
          <w:rFonts w:ascii="Times New Roman" w:hAnsi="Times New Roman"/>
        </w:rPr>
        <w:tab/>
      </w:r>
      <w:r w:rsidR="00606C05">
        <w:rPr>
          <w:rFonts w:ascii="Times New Roman" w:hAnsi="Times New Roman"/>
        </w:rPr>
        <w:t xml:space="preserve">egyetemi </w:t>
      </w:r>
      <w:r w:rsidR="00EE576A">
        <w:rPr>
          <w:rFonts w:ascii="Times New Roman" w:hAnsi="Times New Roman"/>
        </w:rPr>
        <w:t>tanár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</w:r>
    </w:p>
    <w:p w:rsidR="009A2354" w:rsidRPr="003F0D10" w:rsidRDefault="009A2354" w:rsidP="009A2354">
      <w:pPr>
        <w:spacing w:line="240" w:lineRule="auto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t xml:space="preserve">Tudományos </w:t>
      </w:r>
      <w:r w:rsidR="00383636">
        <w:rPr>
          <w:rFonts w:ascii="Times New Roman" w:hAnsi="Times New Roman"/>
          <w:b/>
        </w:rPr>
        <w:t>f</w:t>
      </w:r>
      <w:r w:rsidRPr="003F0D10">
        <w:rPr>
          <w:rFonts w:ascii="Times New Roman" w:hAnsi="Times New Roman"/>
          <w:b/>
        </w:rPr>
        <w:t>okozatok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rPr>
          <w:rFonts w:ascii="Times New Roman" w:hAnsi="Times New Roman"/>
        </w:rPr>
      </w:pPr>
      <w:r w:rsidRPr="003F0D10">
        <w:rPr>
          <w:rFonts w:ascii="Times New Roman" w:hAnsi="Times New Roman"/>
        </w:rPr>
        <w:t xml:space="preserve">2013 </w:t>
      </w:r>
      <w:r w:rsidRPr="003F0D10">
        <w:rPr>
          <w:rFonts w:ascii="Times New Roman" w:hAnsi="Times New Roman"/>
        </w:rPr>
        <w:tab/>
      </w:r>
      <w:r w:rsidRPr="003F0D10">
        <w:rPr>
          <w:rFonts w:ascii="Times New Roman" w:hAnsi="Times New Roman"/>
          <w:b/>
        </w:rPr>
        <w:t>Habilitáció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  <w:t>Nyugat-magyarországi Egyetem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rPr>
          <w:rFonts w:ascii="Times New Roman" w:hAnsi="Times New Roman"/>
        </w:rPr>
      </w:pPr>
      <w:r w:rsidRPr="003F0D10">
        <w:rPr>
          <w:rFonts w:ascii="Times New Roman" w:hAnsi="Times New Roman"/>
        </w:rPr>
        <w:t xml:space="preserve">2008 </w:t>
      </w:r>
      <w:r w:rsidRPr="003F0D10">
        <w:rPr>
          <w:rFonts w:ascii="Times New Roman" w:hAnsi="Times New Roman"/>
        </w:rPr>
        <w:tab/>
      </w:r>
      <w:r w:rsidRPr="003F0D10">
        <w:rPr>
          <w:rFonts w:ascii="Times New Roman" w:hAnsi="Times New Roman"/>
          <w:b/>
        </w:rPr>
        <w:t>PhD.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  <w:t>Nyugat-magyarországi Egyetem</w:t>
      </w:r>
    </w:p>
    <w:p w:rsidR="009A2354" w:rsidRPr="003F0D10" w:rsidRDefault="009A2354" w:rsidP="009A2354">
      <w:pPr>
        <w:spacing w:before="0" w:after="0" w:line="240" w:lineRule="auto"/>
        <w:jc w:val="both"/>
        <w:rPr>
          <w:rFonts w:ascii="Times New Roman" w:hAnsi="Times New Roman"/>
        </w:rPr>
      </w:pPr>
    </w:p>
    <w:p w:rsidR="009A2354" w:rsidRPr="003F0D10" w:rsidRDefault="009A2354" w:rsidP="009A2354">
      <w:pPr>
        <w:spacing w:before="0" w:after="0" w:line="240" w:lineRule="auto"/>
        <w:jc w:val="both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t>Munkahely, beosztás</w:t>
      </w:r>
    </w:p>
    <w:p w:rsidR="009A2354" w:rsidRPr="003F0D10" w:rsidRDefault="009A2354" w:rsidP="009A2354">
      <w:pPr>
        <w:spacing w:before="0" w:after="0" w:line="240" w:lineRule="auto"/>
        <w:jc w:val="both"/>
        <w:rPr>
          <w:rFonts w:ascii="Times New Roman" w:hAnsi="Times New Roman"/>
        </w:rPr>
      </w:pPr>
    </w:p>
    <w:p w:rsidR="00606C05" w:rsidRDefault="00606C05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2023-</w:t>
      </w:r>
      <w:r>
        <w:rPr>
          <w:rFonts w:ascii="Times New Roman" w:hAnsi="Times New Roman"/>
        </w:rPr>
        <w:tab/>
        <w:t xml:space="preserve">egyetemi tanár, Óbudai Egyetem, Keleti Károly Gazdasági Kar, </w:t>
      </w:r>
      <w:r w:rsidRPr="00606C05">
        <w:rPr>
          <w:rFonts w:ascii="Times New Roman" w:hAnsi="Times New Roman"/>
        </w:rPr>
        <w:t>Módszertani és Menedzsment Intézet</w:t>
      </w:r>
    </w:p>
    <w:p w:rsidR="00F73434" w:rsidRDefault="00F7343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2022-</w:t>
      </w:r>
      <w:r w:rsidR="00606C05"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</w:r>
      <w:r w:rsidRPr="00F73434">
        <w:rPr>
          <w:rFonts w:ascii="Times New Roman" w:hAnsi="Times New Roman"/>
        </w:rPr>
        <w:t>kutatóprofesszor, Óbudai Egyetem, Egyetemi Kutató, Innovációs és Szolgáltató Központ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 xml:space="preserve">2020- </w:t>
      </w:r>
      <w:r w:rsidRPr="003F0D10">
        <w:rPr>
          <w:rFonts w:ascii="Times New Roman" w:hAnsi="Times New Roman"/>
        </w:rPr>
        <w:tab/>
        <w:t xml:space="preserve">egyetemi docens: Eötvös Loránd Tudományegyetem, </w:t>
      </w:r>
      <w:proofErr w:type="spellStart"/>
      <w:r w:rsidRPr="003F0D10">
        <w:rPr>
          <w:rFonts w:ascii="Times New Roman" w:hAnsi="Times New Roman"/>
        </w:rPr>
        <w:t>Felno</w:t>
      </w:r>
      <w:proofErr w:type="spellEnd"/>
      <w:r w:rsidRPr="003F0D10">
        <w:rPr>
          <w:rFonts w:ascii="Times New Roman" w:hAnsi="Times New Roman"/>
        </w:rPr>
        <w:t>̋</w:t>
      </w:r>
      <w:proofErr w:type="spellStart"/>
      <w:r w:rsidRPr="003F0D10">
        <w:rPr>
          <w:rFonts w:ascii="Times New Roman" w:hAnsi="Times New Roman"/>
        </w:rPr>
        <w:t>ttképzés-kutatási</w:t>
      </w:r>
      <w:proofErr w:type="spellEnd"/>
      <w:r w:rsidRPr="003F0D10">
        <w:rPr>
          <w:rFonts w:ascii="Times New Roman" w:hAnsi="Times New Roman"/>
        </w:rPr>
        <w:t xml:space="preserve"> és Tudásmenedzsment Intézet</w:t>
      </w:r>
    </w:p>
    <w:p w:rsidR="00EE576A" w:rsidRDefault="00EE576A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>
        <w:rPr>
          <w:rFonts w:ascii="Times New Roman" w:hAnsi="Times New Roman"/>
        </w:rPr>
        <w:tab/>
        <w:t xml:space="preserve">egyetemi tanár: Selye János Egyetem, Gazdaságtudományi és Informatikai </w:t>
      </w:r>
      <w:r w:rsidR="00B42491">
        <w:rPr>
          <w:rFonts w:ascii="Times New Roman" w:hAnsi="Times New Roman"/>
        </w:rPr>
        <w:t>K</w:t>
      </w:r>
      <w:r>
        <w:rPr>
          <w:rFonts w:ascii="Times New Roman" w:hAnsi="Times New Roman"/>
        </w:rPr>
        <w:t>ar, Révkomárom, Szlovákia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>2017-2020</w:t>
      </w:r>
      <w:r w:rsidRPr="003F0D10">
        <w:rPr>
          <w:rFonts w:ascii="Times New Roman" w:hAnsi="Times New Roman"/>
        </w:rPr>
        <w:tab/>
        <w:t xml:space="preserve">egyetemi docens: Széchenyi István Egyetem </w:t>
      </w:r>
      <w:proofErr w:type="spellStart"/>
      <w:r w:rsidRPr="003F0D10">
        <w:rPr>
          <w:rFonts w:ascii="Times New Roman" w:hAnsi="Times New Roman"/>
        </w:rPr>
        <w:t>Kautz</w:t>
      </w:r>
      <w:proofErr w:type="spellEnd"/>
      <w:r w:rsidRPr="003F0D10">
        <w:rPr>
          <w:rFonts w:ascii="Times New Roman" w:hAnsi="Times New Roman"/>
        </w:rPr>
        <w:t xml:space="preserve"> Gyula Gazdaságtudományi Kar, Marketing és Menedzsment Tanszék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>2013-</w:t>
      </w:r>
      <w:r w:rsidR="00EE576A">
        <w:rPr>
          <w:rFonts w:ascii="Times New Roman" w:hAnsi="Times New Roman"/>
        </w:rPr>
        <w:t>2019</w:t>
      </w:r>
      <w:r w:rsidRPr="003F0D10">
        <w:rPr>
          <w:rFonts w:ascii="Times New Roman" w:hAnsi="Times New Roman"/>
        </w:rPr>
        <w:tab/>
        <w:t>egyetemi docens: Selye János Egyetem, Gazdaságtudományi Kar, Közgazdaságtani Tanszék, Szlovákia</w:t>
      </w:r>
    </w:p>
    <w:p w:rsidR="009A2354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>2014-2017</w:t>
      </w:r>
      <w:r w:rsidRPr="003F0D10">
        <w:rPr>
          <w:rFonts w:ascii="Times New Roman" w:hAnsi="Times New Roman"/>
        </w:rPr>
        <w:tab/>
        <w:t>egyetemi docens: Nyugat-magyarországi Egyetem, Munkatudományi Intézet</w:t>
      </w:r>
      <w:r w:rsidRPr="003F0D10">
        <w:rPr>
          <w:rFonts w:ascii="Times New Roman" w:hAnsi="Times New Roman"/>
        </w:rPr>
        <w:tab/>
      </w:r>
    </w:p>
    <w:p w:rsidR="00C82B71" w:rsidRPr="003F0D10" w:rsidRDefault="009A235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>2009-2014</w:t>
      </w:r>
      <w:r w:rsidRPr="003F0D10">
        <w:rPr>
          <w:rFonts w:ascii="Times New Roman" w:hAnsi="Times New Roman"/>
        </w:rPr>
        <w:tab/>
        <w:t>egyetemi adjunktus: Nyugat-magyarországi Egyetem, Vezetéstudományi Intézet</w:t>
      </w:r>
    </w:p>
    <w:p w:rsidR="00D97F84" w:rsidRPr="003F0D10" w:rsidRDefault="00D97F84" w:rsidP="009A2354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D97F84" w:rsidRPr="003F0D10" w:rsidRDefault="00455FC0" w:rsidP="00606C05">
      <w:pPr>
        <w:spacing w:before="0" w:after="0" w:line="240" w:lineRule="auto"/>
        <w:ind w:left="2832" w:hanging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Kutatási terület</w:t>
      </w:r>
      <w:bookmarkStart w:id="0" w:name="_GoBack"/>
      <w:bookmarkEnd w:id="0"/>
      <w:r w:rsidR="00606C05">
        <w:rPr>
          <w:rFonts w:ascii="Times New Roman" w:hAnsi="Times New Roman"/>
          <w:b/>
        </w:rPr>
        <w:tab/>
      </w:r>
      <w:r w:rsidR="00606C05" w:rsidRPr="00606C05">
        <w:rPr>
          <w:rFonts w:ascii="Times New Roman" w:hAnsi="Times New Roman"/>
        </w:rPr>
        <w:t>gazdálkodás- és szervezéstudományok, emberi erőforrás menedzsment, szervezeti viselkedés</w:t>
      </w:r>
    </w:p>
    <w:p w:rsidR="00285900" w:rsidRDefault="00285900" w:rsidP="00606C05">
      <w:pPr>
        <w:tabs>
          <w:tab w:val="left" w:pos="2835"/>
        </w:tabs>
        <w:spacing w:before="0" w:after="0" w:line="240" w:lineRule="auto"/>
        <w:jc w:val="both"/>
        <w:rPr>
          <w:rFonts w:ascii="Times New Roman" w:hAnsi="Times New Roman"/>
        </w:rPr>
      </w:pPr>
    </w:p>
    <w:p w:rsidR="00AD72F3" w:rsidRDefault="004F65C3" w:rsidP="006B2A20">
      <w:pPr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Szerkesztőbizottsági tagság folyóiratokban</w:t>
      </w:r>
    </w:p>
    <w:p w:rsidR="00522D16" w:rsidRDefault="00522D16" w:rsidP="004F65C3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  <w:b/>
        </w:rPr>
      </w:pPr>
    </w:p>
    <w:p w:rsidR="004F65C3" w:rsidRPr="004F65C3" w:rsidRDefault="004F65C3" w:rsidP="004F65C3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Pr="004F65C3">
        <w:rPr>
          <w:rFonts w:ascii="Times New Roman" w:hAnsi="Times New Roman"/>
        </w:rPr>
        <w:t>Acta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Oeconomica</w:t>
      </w:r>
      <w:proofErr w:type="spellEnd"/>
      <w:r>
        <w:rPr>
          <w:rFonts w:ascii="Times New Roman" w:hAnsi="Times New Roman"/>
        </w:rPr>
        <w:t xml:space="preserve"> Selye, Új Munkaügyi</w:t>
      </w:r>
      <w:r w:rsidR="00EE576A">
        <w:rPr>
          <w:rFonts w:ascii="Times New Roman" w:hAnsi="Times New Roman"/>
        </w:rPr>
        <w:t xml:space="preserve"> </w:t>
      </w:r>
      <w:r w:rsidRPr="004F65C3">
        <w:rPr>
          <w:rFonts w:ascii="Times New Roman" w:hAnsi="Times New Roman"/>
        </w:rPr>
        <w:t xml:space="preserve">Szemle, Management &amp; </w:t>
      </w:r>
      <w:proofErr w:type="spellStart"/>
      <w:r w:rsidRPr="004F65C3">
        <w:rPr>
          <w:rFonts w:ascii="Times New Roman" w:hAnsi="Times New Roman"/>
        </w:rPr>
        <w:t>Economics</w:t>
      </w:r>
      <w:proofErr w:type="spellEnd"/>
      <w:r w:rsidRPr="004F65C3">
        <w:rPr>
          <w:rFonts w:ascii="Times New Roman" w:hAnsi="Times New Roman"/>
        </w:rPr>
        <w:t xml:space="preserve"> Research Journal, </w:t>
      </w:r>
      <w:proofErr w:type="spellStart"/>
      <w:r w:rsidRPr="004F65C3">
        <w:rPr>
          <w:rFonts w:ascii="Times New Roman" w:hAnsi="Times New Roman"/>
        </w:rPr>
        <w:t>Sinergi</w:t>
      </w:r>
      <w:proofErr w:type="spellEnd"/>
      <w:r w:rsidRPr="004F65C3">
        <w:rPr>
          <w:rFonts w:ascii="Times New Roman" w:hAnsi="Times New Roman"/>
        </w:rPr>
        <w:t xml:space="preserve"> </w:t>
      </w:r>
      <w:proofErr w:type="spellStart"/>
      <w:r w:rsidRPr="004F65C3">
        <w:rPr>
          <w:rFonts w:ascii="Times New Roman" w:hAnsi="Times New Roman"/>
        </w:rPr>
        <w:t>journal</w:t>
      </w:r>
      <w:proofErr w:type="spellEnd"/>
      <w:r w:rsidRPr="004F65C3">
        <w:rPr>
          <w:rFonts w:ascii="Times New Roman" w:hAnsi="Times New Roman"/>
        </w:rPr>
        <w:t xml:space="preserve"> </w:t>
      </w:r>
      <w:proofErr w:type="spellStart"/>
      <w:r w:rsidRPr="004F65C3">
        <w:rPr>
          <w:rFonts w:ascii="Times New Roman" w:hAnsi="Times New Roman"/>
        </w:rPr>
        <w:t>ilmiah</w:t>
      </w:r>
      <w:proofErr w:type="spellEnd"/>
      <w:r w:rsidRPr="004F65C3">
        <w:rPr>
          <w:rFonts w:ascii="Times New Roman" w:hAnsi="Times New Roman"/>
        </w:rPr>
        <w:t xml:space="preserve"> </w:t>
      </w:r>
      <w:proofErr w:type="spellStart"/>
      <w:r w:rsidRPr="004F65C3">
        <w:rPr>
          <w:rFonts w:ascii="Times New Roman" w:hAnsi="Times New Roman"/>
        </w:rPr>
        <w:t>ilmu</w:t>
      </w:r>
      <w:proofErr w:type="spellEnd"/>
      <w:r w:rsidRPr="004F65C3">
        <w:rPr>
          <w:rFonts w:ascii="Times New Roman" w:hAnsi="Times New Roman"/>
        </w:rPr>
        <w:t xml:space="preserve"> </w:t>
      </w:r>
      <w:proofErr w:type="spellStart"/>
      <w:r w:rsidRPr="004F65C3">
        <w:rPr>
          <w:rFonts w:ascii="Times New Roman" w:hAnsi="Times New Roman"/>
        </w:rPr>
        <w:t>manajemen</w:t>
      </w:r>
      <w:proofErr w:type="spellEnd"/>
      <w:r w:rsidRPr="004F65C3">
        <w:rPr>
          <w:rFonts w:ascii="Times New Roman" w:hAnsi="Times New Roman"/>
        </w:rPr>
        <w:t>, Journal of Managem</w:t>
      </w:r>
      <w:r>
        <w:rPr>
          <w:rFonts w:ascii="Times New Roman" w:hAnsi="Times New Roman"/>
        </w:rPr>
        <w:t xml:space="preserve">ent and Business </w:t>
      </w:r>
      <w:proofErr w:type="spellStart"/>
      <w:r>
        <w:rPr>
          <w:rFonts w:ascii="Times New Roman" w:hAnsi="Times New Roman"/>
        </w:rPr>
        <w:t>Administration</w:t>
      </w:r>
      <w:proofErr w:type="spellEnd"/>
      <w:r w:rsidR="00F33BF7">
        <w:rPr>
          <w:rFonts w:ascii="Times New Roman" w:hAnsi="Times New Roman"/>
        </w:rPr>
        <w:t xml:space="preserve"> </w:t>
      </w:r>
      <w:proofErr w:type="spellStart"/>
      <w:r w:rsidRPr="004F65C3">
        <w:rPr>
          <w:rFonts w:ascii="Times New Roman" w:hAnsi="Times New Roman"/>
        </w:rPr>
        <w:t>Central</w:t>
      </w:r>
      <w:proofErr w:type="spellEnd"/>
      <w:r w:rsidRPr="004F65C3">
        <w:rPr>
          <w:rFonts w:ascii="Times New Roman" w:hAnsi="Times New Roman"/>
        </w:rPr>
        <w:t xml:space="preserve"> Europe, НОВОЕ ПОКОЛЕНИЕ</w:t>
      </w:r>
    </w:p>
    <w:p w:rsidR="00AD72F3" w:rsidRDefault="00AD72F3" w:rsidP="006B2A20">
      <w:pPr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Oktatott tantárgyak</w:t>
      </w:r>
    </w:p>
    <w:p w:rsidR="00AD72F3" w:rsidRPr="00AD72F3" w:rsidRDefault="00AD72F3" w:rsidP="00AD72F3">
      <w:pPr>
        <w:tabs>
          <w:tab w:val="left" w:pos="2835"/>
        </w:tabs>
        <w:spacing w:before="0" w:after="0" w:line="24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D72F3">
        <w:rPr>
          <w:rFonts w:ascii="Times New Roman" w:hAnsi="Times New Roman"/>
        </w:rPr>
        <w:t xml:space="preserve">Vezetési- és szervezési ismeretek, Munkagazdaságtan, </w:t>
      </w:r>
      <w:proofErr w:type="spellStart"/>
      <w:r w:rsidRPr="00AD72F3">
        <w:rPr>
          <w:rFonts w:ascii="Times New Roman" w:hAnsi="Times New Roman"/>
        </w:rPr>
        <w:t>Leadership</w:t>
      </w:r>
      <w:proofErr w:type="spellEnd"/>
      <w:r w:rsidRPr="00AD72F3"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Organization</w:t>
      </w:r>
      <w:r w:rsidRPr="00AD72F3">
        <w:rPr>
          <w:rFonts w:ascii="Times New Roman" w:hAnsi="Times New Roman"/>
        </w:rPr>
        <w:t>al</w:t>
      </w:r>
      <w:proofErr w:type="spellEnd"/>
      <w:r w:rsidRPr="00AD72F3">
        <w:rPr>
          <w:rFonts w:ascii="Times New Roman" w:hAnsi="Times New Roman"/>
        </w:rPr>
        <w:t xml:space="preserve"> </w:t>
      </w:r>
      <w:proofErr w:type="spellStart"/>
      <w:r w:rsidRPr="00AD72F3">
        <w:rPr>
          <w:rFonts w:ascii="Times New Roman" w:hAnsi="Times New Roman"/>
        </w:rPr>
        <w:t>Development</w:t>
      </w:r>
      <w:proofErr w:type="spellEnd"/>
      <w:r w:rsidRPr="00AD72F3">
        <w:rPr>
          <w:rFonts w:ascii="Times New Roman" w:hAnsi="Times New Roman"/>
        </w:rPr>
        <w:t xml:space="preserve">, Human </w:t>
      </w:r>
      <w:proofErr w:type="spellStart"/>
      <w:r w:rsidRPr="00AD72F3">
        <w:rPr>
          <w:rFonts w:ascii="Times New Roman" w:hAnsi="Times New Roman"/>
        </w:rPr>
        <w:t>Resources</w:t>
      </w:r>
      <w:proofErr w:type="spellEnd"/>
      <w:r w:rsidRPr="00AD72F3">
        <w:rPr>
          <w:rFonts w:ascii="Times New Roman" w:hAnsi="Times New Roman"/>
        </w:rPr>
        <w:t xml:space="preserve"> management, Humán erőforrás gazdálkodás, HR Felsőfokon, </w:t>
      </w:r>
      <w:proofErr w:type="spellStart"/>
      <w:r>
        <w:rPr>
          <w:rFonts w:ascii="Times New Roman" w:hAnsi="Times New Roman"/>
        </w:rPr>
        <w:t>Career</w:t>
      </w:r>
      <w:proofErr w:type="spellEnd"/>
      <w:r>
        <w:rPr>
          <w:rFonts w:ascii="Times New Roman" w:hAnsi="Times New Roman"/>
        </w:rPr>
        <w:t xml:space="preserve"> management, Szervezeti kommunikáció, Szervezeti rendszerek, Szervezeti </w:t>
      </w:r>
      <w:r w:rsidR="006C68A2">
        <w:rPr>
          <w:rFonts w:ascii="Times New Roman" w:hAnsi="Times New Roman"/>
        </w:rPr>
        <w:t>magatartás</w:t>
      </w:r>
      <w:r>
        <w:rPr>
          <w:rFonts w:ascii="Times New Roman" w:hAnsi="Times New Roman"/>
        </w:rPr>
        <w:t xml:space="preserve"> és szervezeti kultúra, Munkaerőpiaci menedzsment, Általános menedzsment, Humán menedzsment</w:t>
      </w:r>
    </w:p>
    <w:p w:rsidR="00AD72F3" w:rsidRPr="00AD72F3" w:rsidRDefault="00AD72F3" w:rsidP="00AD72F3">
      <w:pPr>
        <w:tabs>
          <w:tab w:val="left" w:pos="2835"/>
        </w:tabs>
        <w:spacing w:before="0" w:after="0" w:line="240" w:lineRule="auto"/>
        <w:jc w:val="both"/>
        <w:rPr>
          <w:rFonts w:ascii="Times New Roman" w:hAnsi="Times New Roman"/>
        </w:rPr>
      </w:pPr>
    </w:p>
    <w:p w:rsidR="00606C05" w:rsidRDefault="00606C05" w:rsidP="006B2A20">
      <w:pPr>
        <w:spacing w:before="0" w:after="0" w:line="240" w:lineRule="auto"/>
        <w:jc w:val="both"/>
        <w:rPr>
          <w:rFonts w:ascii="Times New Roman" w:hAnsi="Times New Roman"/>
          <w:b/>
        </w:rPr>
      </w:pPr>
    </w:p>
    <w:p w:rsidR="006B2A20" w:rsidRPr="003F0D10" w:rsidRDefault="006B2A20" w:rsidP="006B2A20">
      <w:pPr>
        <w:spacing w:before="0" w:after="0" w:line="240" w:lineRule="auto"/>
        <w:jc w:val="both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lastRenderedPageBreak/>
        <w:t>Külföldi szakmai kapcsolatok</w:t>
      </w:r>
    </w:p>
    <w:p w:rsidR="006B2A20" w:rsidRPr="003F0D10" w:rsidRDefault="006B2A2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6B2A20" w:rsidRPr="003F0D10" w:rsidRDefault="006B2A20" w:rsidP="00EE576A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</w:r>
      <w:proofErr w:type="spellStart"/>
      <w:r w:rsidRPr="003F0D10">
        <w:rPr>
          <w:rFonts w:ascii="Times New Roman" w:hAnsi="Times New Roman"/>
        </w:rPr>
        <w:t>Kirgyz-Turkish</w:t>
      </w:r>
      <w:proofErr w:type="spellEnd"/>
      <w:r w:rsidRPr="003F0D10">
        <w:rPr>
          <w:rFonts w:ascii="Times New Roman" w:hAnsi="Times New Roman"/>
        </w:rPr>
        <w:t xml:space="preserve"> </w:t>
      </w:r>
      <w:proofErr w:type="spellStart"/>
      <w:r w:rsidRPr="003F0D10">
        <w:rPr>
          <w:rFonts w:ascii="Times New Roman" w:hAnsi="Times New Roman"/>
        </w:rPr>
        <w:t>Manas</w:t>
      </w:r>
      <w:proofErr w:type="spellEnd"/>
      <w:r w:rsidRPr="003F0D10">
        <w:rPr>
          <w:rFonts w:ascii="Times New Roman" w:hAnsi="Times New Roman"/>
        </w:rPr>
        <w:t xml:space="preserve"> University </w:t>
      </w:r>
      <w:proofErr w:type="spellStart"/>
      <w:r w:rsidRPr="003F0D10">
        <w:rPr>
          <w:rFonts w:ascii="Times New Roman" w:hAnsi="Times New Roman"/>
        </w:rPr>
        <w:t>Bishkek</w:t>
      </w:r>
      <w:proofErr w:type="spellEnd"/>
      <w:r w:rsidRPr="003F0D10">
        <w:rPr>
          <w:rFonts w:ascii="Times New Roman" w:hAnsi="Times New Roman"/>
        </w:rPr>
        <w:t xml:space="preserve">, </w:t>
      </w:r>
      <w:proofErr w:type="spellStart"/>
      <w:r w:rsidR="00EE576A" w:rsidRPr="00EE576A">
        <w:rPr>
          <w:rFonts w:ascii="Times New Roman" w:hAnsi="Times New Roman"/>
        </w:rPr>
        <w:t>Russian</w:t>
      </w:r>
      <w:proofErr w:type="spellEnd"/>
      <w:r w:rsidR="00EE576A" w:rsidRPr="00EE576A">
        <w:rPr>
          <w:rFonts w:ascii="Times New Roman" w:hAnsi="Times New Roman"/>
        </w:rPr>
        <w:t xml:space="preserve"> </w:t>
      </w:r>
      <w:proofErr w:type="spellStart"/>
      <w:r w:rsidR="00EE576A" w:rsidRPr="00EE576A">
        <w:rPr>
          <w:rFonts w:ascii="Times New Roman" w:hAnsi="Times New Roman"/>
        </w:rPr>
        <w:t>State</w:t>
      </w:r>
      <w:proofErr w:type="spellEnd"/>
      <w:r w:rsidR="00EE576A" w:rsidRPr="00EE576A">
        <w:rPr>
          <w:rFonts w:ascii="Times New Roman" w:hAnsi="Times New Roman"/>
        </w:rPr>
        <w:t xml:space="preserve"> </w:t>
      </w:r>
      <w:proofErr w:type="spellStart"/>
      <w:r w:rsidR="00EE576A" w:rsidRPr="00EE576A">
        <w:rPr>
          <w:rFonts w:ascii="Times New Roman" w:hAnsi="Times New Roman"/>
        </w:rPr>
        <w:t>Social</w:t>
      </w:r>
      <w:proofErr w:type="spellEnd"/>
      <w:r w:rsidR="00EE576A" w:rsidRPr="00EE576A">
        <w:rPr>
          <w:rFonts w:ascii="Times New Roman" w:hAnsi="Times New Roman"/>
        </w:rPr>
        <w:t xml:space="preserve"> University</w:t>
      </w:r>
      <w:r w:rsidR="00EE576A">
        <w:rPr>
          <w:rFonts w:ascii="Times New Roman" w:hAnsi="Times New Roman"/>
        </w:rPr>
        <w:t xml:space="preserve"> </w:t>
      </w:r>
      <w:proofErr w:type="spellStart"/>
      <w:r w:rsidR="00EE576A">
        <w:rPr>
          <w:rFonts w:ascii="Times New Roman" w:hAnsi="Times New Roman"/>
        </w:rPr>
        <w:t>Moscow</w:t>
      </w:r>
      <w:proofErr w:type="spellEnd"/>
      <w:r w:rsidR="00EE576A">
        <w:rPr>
          <w:rFonts w:ascii="Times New Roman" w:hAnsi="Times New Roman"/>
        </w:rPr>
        <w:t xml:space="preserve">, </w:t>
      </w:r>
      <w:proofErr w:type="spellStart"/>
      <w:r w:rsidRPr="003F0D10">
        <w:rPr>
          <w:rFonts w:ascii="Times New Roman" w:hAnsi="Times New Roman"/>
        </w:rPr>
        <w:t>Ibn</w:t>
      </w:r>
      <w:proofErr w:type="spellEnd"/>
      <w:r w:rsidRPr="003F0D10">
        <w:rPr>
          <w:rFonts w:ascii="Times New Roman" w:hAnsi="Times New Roman"/>
        </w:rPr>
        <w:t xml:space="preserve"> </w:t>
      </w:r>
      <w:proofErr w:type="spellStart"/>
      <w:r w:rsidRPr="003F0D10">
        <w:rPr>
          <w:rFonts w:ascii="Times New Roman" w:hAnsi="Times New Roman"/>
        </w:rPr>
        <w:t>Zhor</w:t>
      </w:r>
      <w:proofErr w:type="spellEnd"/>
      <w:r w:rsidRPr="003F0D10">
        <w:rPr>
          <w:rFonts w:ascii="Times New Roman" w:hAnsi="Times New Roman"/>
        </w:rPr>
        <w:t xml:space="preserve"> University </w:t>
      </w:r>
      <w:proofErr w:type="spellStart"/>
      <w:r w:rsidRPr="003F0D10">
        <w:rPr>
          <w:rFonts w:ascii="Times New Roman" w:hAnsi="Times New Roman"/>
        </w:rPr>
        <w:t>Marocco</w:t>
      </w:r>
      <w:proofErr w:type="spellEnd"/>
      <w:r w:rsidRPr="003F0D10">
        <w:rPr>
          <w:rFonts w:ascii="Times New Roman" w:hAnsi="Times New Roman"/>
        </w:rPr>
        <w:t xml:space="preserve">, </w:t>
      </w:r>
      <w:r w:rsidR="00EE576A">
        <w:rPr>
          <w:rFonts w:ascii="Times New Roman" w:hAnsi="Times New Roman"/>
        </w:rPr>
        <w:t>Sapientia University</w:t>
      </w:r>
      <w:r w:rsidRPr="003F0D10">
        <w:rPr>
          <w:rFonts w:ascii="Times New Roman" w:hAnsi="Times New Roman"/>
        </w:rPr>
        <w:t xml:space="preserve">, </w:t>
      </w:r>
      <w:proofErr w:type="spellStart"/>
      <w:r w:rsidR="00EE576A">
        <w:rPr>
          <w:rFonts w:ascii="Times New Roman" w:hAnsi="Times New Roman"/>
        </w:rPr>
        <w:t>Trisakti</w:t>
      </w:r>
      <w:proofErr w:type="spellEnd"/>
      <w:r w:rsidR="00EE576A">
        <w:rPr>
          <w:rFonts w:ascii="Times New Roman" w:hAnsi="Times New Roman"/>
        </w:rPr>
        <w:t xml:space="preserve"> University Jakarta, </w:t>
      </w:r>
      <w:proofErr w:type="spellStart"/>
      <w:r w:rsidR="00EE576A">
        <w:rPr>
          <w:rFonts w:ascii="Times New Roman" w:hAnsi="Times New Roman"/>
        </w:rPr>
        <w:t>Russian</w:t>
      </w:r>
      <w:proofErr w:type="spellEnd"/>
      <w:r w:rsidR="00EE576A">
        <w:rPr>
          <w:rFonts w:ascii="Times New Roman" w:hAnsi="Times New Roman"/>
        </w:rPr>
        <w:t xml:space="preserve"> University of </w:t>
      </w:r>
      <w:proofErr w:type="spellStart"/>
      <w:r w:rsidR="00EE576A">
        <w:rPr>
          <w:rFonts w:ascii="Times New Roman" w:hAnsi="Times New Roman"/>
        </w:rPr>
        <w:t>C</w:t>
      </w:r>
      <w:r w:rsidR="00EE576A" w:rsidRPr="00EE576A">
        <w:rPr>
          <w:rFonts w:ascii="Times New Roman" w:hAnsi="Times New Roman"/>
        </w:rPr>
        <w:t>ooperation</w:t>
      </w:r>
      <w:proofErr w:type="spellEnd"/>
      <w:r w:rsidR="00EE576A">
        <w:rPr>
          <w:rFonts w:ascii="Times New Roman" w:hAnsi="Times New Roman"/>
        </w:rPr>
        <w:t xml:space="preserve"> </w:t>
      </w:r>
      <w:proofErr w:type="spellStart"/>
      <w:r w:rsidR="00EE576A">
        <w:rPr>
          <w:rFonts w:ascii="Times New Roman" w:hAnsi="Times New Roman"/>
        </w:rPr>
        <w:t>Moscow</w:t>
      </w:r>
      <w:proofErr w:type="spellEnd"/>
      <w:r w:rsidR="00EE576A">
        <w:rPr>
          <w:rFonts w:ascii="Times New Roman" w:hAnsi="Times New Roman"/>
        </w:rPr>
        <w:t xml:space="preserve">, Baku </w:t>
      </w:r>
      <w:proofErr w:type="spellStart"/>
      <w:r w:rsidR="00EE576A">
        <w:rPr>
          <w:rFonts w:ascii="Times New Roman" w:hAnsi="Times New Roman"/>
        </w:rPr>
        <w:t>State</w:t>
      </w:r>
      <w:proofErr w:type="spellEnd"/>
      <w:r w:rsidR="00EE576A">
        <w:rPr>
          <w:rFonts w:ascii="Times New Roman" w:hAnsi="Times New Roman"/>
        </w:rPr>
        <w:t xml:space="preserve"> University, </w:t>
      </w:r>
      <w:proofErr w:type="spellStart"/>
      <w:r w:rsidR="00EE576A" w:rsidRPr="00EE576A">
        <w:rPr>
          <w:rFonts w:ascii="Times New Roman" w:hAnsi="Times New Roman"/>
        </w:rPr>
        <w:t>Babes-Bolyai</w:t>
      </w:r>
      <w:proofErr w:type="spellEnd"/>
      <w:r w:rsidR="00EE576A" w:rsidRPr="00EE576A">
        <w:rPr>
          <w:rFonts w:ascii="Times New Roman" w:hAnsi="Times New Roman"/>
        </w:rPr>
        <w:t xml:space="preserve"> University</w:t>
      </w:r>
    </w:p>
    <w:p w:rsidR="006B2A20" w:rsidRPr="003F0D10" w:rsidRDefault="006B2A2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3F0D10" w:rsidRP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t>Nyelvismeret</w:t>
      </w:r>
    </w:p>
    <w:p w:rsidR="003F0D10" w:rsidRP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  <w:t>Angol: középfokú „C” (szakmai) nyelvismeret, aktív</w:t>
      </w:r>
    </w:p>
    <w:p w:rsidR="003F0D10" w:rsidRPr="003F0D10" w:rsidRDefault="00606C05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Orosz: alapfokú</w:t>
      </w:r>
      <w:r w:rsidR="003F0D10" w:rsidRPr="003F0D10">
        <w:rPr>
          <w:rFonts w:ascii="Times New Roman" w:hAnsi="Times New Roman"/>
        </w:rPr>
        <w:t xml:space="preserve"> nyelvismeret</w:t>
      </w:r>
    </w:p>
    <w:p w:rsidR="003F0D10" w:rsidRP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3F0D10" w:rsidRP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  <w:b/>
        </w:rPr>
      </w:pPr>
      <w:r w:rsidRPr="003F0D10">
        <w:rPr>
          <w:rFonts w:ascii="Times New Roman" w:hAnsi="Times New Roman"/>
          <w:b/>
        </w:rPr>
        <w:t>Számítógépes ismeretek</w:t>
      </w:r>
    </w:p>
    <w:p w:rsidR="003F0D10" w:rsidRP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3F0D10" w:rsidRP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  <w:t xml:space="preserve">MS Office felhasználói ismerete </w:t>
      </w:r>
    </w:p>
    <w:p w:rsid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 w:rsidRPr="003F0D10">
        <w:rPr>
          <w:rFonts w:ascii="Times New Roman" w:hAnsi="Times New Roman"/>
        </w:rPr>
        <w:tab/>
        <w:t>SPSS statisztikai programcsomag alap szintű ismerete</w:t>
      </w:r>
    </w:p>
    <w:p w:rsid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3F0D10" w:rsidRDefault="003F0D10" w:rsidP="006B2A2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</w:p>
    <w:p w:rsidR="003F0D10" w:rsidRPr="003F0D10" w:rsidRDefault="00606C05" w:rsidP="003F0D10">
      <w:pPr>
        <w:tabs>
          <w:tab w:val="left" w:pos="2835"/>
        </w:tabs>
        <w:spacing w:before="0"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2024. február 22</w:t>
      </w:r>
      <w:r w:rsidR="00194372">
        <w:rPr>
          <w:rFonts w:ascii="Times New Roman" w:hAnsi="Times New Roman"/>
        </w:rPr>
        <w:t>.</w:t>
      </w:r>
    </w:p>
    <w:sectPr w:rsidR="003F0D10" w:rsidRPr="003F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4"/>
    <w:rsid w:val="000D6B88"/>
    <w:rsid w:val="0014064D"/>
    <w:rsid w:val="0016721A"/>
    <w:rsid w:val="00194372"/>
    <w:rsid w:val="001A343E"/>
    <w:rsid w:val="002245E2"/>
    <w:rsid w:val="00285900"/>
    <w:rsid w:val="002A573F"/>
    <w:rsid w:val="00383636"/>
    <w:rsid w:val="003F0D10"/>
    <w:rsid w:val="00440722"/>
    <w:rsid w:val="00455FC0"/>
    <w:rsid w:val="004F65C3"/>
    <w:rsid w:val="00512C35"/>
    <w:rsid w:val="00522D16"/>
    <w:rsid w:val="00606C05"/>
    <w:rsid w:val="00612D26"/>
    <w:rsid w:val="006B2A20"/>
    <w:rsid w:val="006C68A2"/>
    <w:rsid w:val="007F089D"/>
    <w:rsid w:val="008A0966"/>
    <w:rsid w:val="009A2354"/>
    <w:rsid w:val="009B3772"/>
    <w:rsid w:val="00A467E9"/>
    <w:rsid w:val="00AD72F3"/>
    <w:rsid w:val="00B42491"/>
    <w:rsid w:val="00C1530D"/>
    <w:rsid w:val="00C82B71"/>
    <w:rsid w:val="00D97F84"/>
    <w:rsid w:val="00EE576A"/>
    <w:rsid w:val="00F33BF7"/>
    <w:rsid w:val="00F73434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C14D-1DDE-4D13-9759-F28CEC8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2354"/>
    <w:pPr>
      <w:suppressAutoHyphens/>
      <w:spacing w:before="280" w:after="28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user</cp:lastModifiedBy>
  <cp:revision>6</cp:revision>
  <dcterms:created xsi:type="dcterms:W3CDTF">2024-02-22T22:00:00Z</dcterms:created>
  <dcterms:modified xsi:type="dcterms:W3CDTF">2024-02-22T22:16:00Z</dcterms:modified>
</cp:coreProperties>
</file>